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C0" w:rsidRPr="005D3CC0" w:rsidRDefault="005D3CC0">
      <w:pPr>
        <w:rPr>
          <w:b/>
          <w:sz w:val="28"/>
          <w:szCs w:val="28"/>
        </w:rPr>
      </w:pPr>
      <w:r w:rsidRPr="005D3CC0">
        <w:rPr>
          <w:rStyle w:val="tytul"/>
          <w:b/>
          <w:sz w:val="28"/>
          <w:szCs w:val="28"/>
        </w:rPr>
        <w:t>Wielkanocny zajączek</w:t>
      </w:r>
      <w:r w:rsidR="00680B32">
        <w:rPr>
          <w:rStyle w:val="tytul"/>
          <w:b/>
          <w:sz w:val="28"/>
          <w:szCs w:val="28"/>
        </w:rPr>
        <w:t xml:space="preserve">- </w:t>
      </w:r>
      <w:r w:rsidR="00C74AAD">
        <w:rPr>
          <w:rStyle w:val="tytul"/>
          <w:b/>
          <w:sz w:val="28"/>
          <w:szCs w:val="28"/>
        </w:rPr>
        <w:t>(</w:t>
      </w:r>
      <w:r w:rsidR="00680B32">
        <w:rPr>
          <w:rStyle w:val="tytul"/>
          <w:b/>
          <w:sz w:val="28"/>
          <w:szCs w:val="28"/>
        </w:rPr>
        <w:t xml:space="preserve">środa </w:t>
      </w:r>
      <w:r w:rsidR="00C74AAD">
        <w:rPr>
          <w:rStyle w:val="tytul"/>
          <w:b/>
          <w:sz w:val="28"/>
          <w:szCs w:val="28"/>
        </w:rPr>
        <w:t>)</w:t>
      </w:r>
      <w:r w:rsidR="00680B32">
        <w:rPr>
          <w:rStyle w:val="tytul"/>
          <w:b/>
          <w:sz w:val="28"/>
          <w:szCs w:val="28"/>
        </w:rPr>
        <w:t>30.03 2021.</w:t>
      </w:r>
      <w:r w:rsidRPr="005D3CC0">
        <w:rPr>
          <w:b/>
          <w:sz w:val="28"/>
          <w:szCs w:val="28"/>
        </w:rPr>
        <w:t xml:space="preserve"> </w:t>
      </w:r>
    </w:p>
    <w:p w:rsidR="005D3CC0" w:rsidRPr="005D3CC0" w:rsidRDefault="005D3CC0">
      <w:pPr>
        <w:rPr>
          <w:rStyle w:val="tresc"/>
          <w:b/>
          <w:sz w:val="28"/>
          <w:szCs w:val="28"/>
        </w:rPr>
      </w:pPr>
      <w:r w:rsidRPr="005D3CC0">
        <w:rPr>
          <w:rStyle w:val="tresc"/>
          <w:b/>
          <w:sz w:val="28"/>
          <w:szCs w:val="28"/>
        </w:rPr>
        <w:t>Kto roznosi wielkanocne jaja</w:t>
      </w:r>
      <w:r>
        <w:rPr>
          <w:rStyle w:val="tresc"/>
          <w:b/>
          <w:sz w:val="28"/>
          <w:szCs w:val="28"/>
        </w:rPr>
        <w:t xml:space="preserve"> </w:t>
      </w:r>
      <w:r w:rsidRPr="005D3CC0">
        <w:rPr>
          <w:rStyle w:val="tresc"/>
          <w:b/>
          <w:sz w:val="28"/>
          <w:szCs w:val="28"/>
        </w:rPr>
        <w:t>i prezenty???</w:t>
      </w:r>
      <w:r w:rsidR="00C653E0">
        <w:rPr>
          <w:rStyle w:val="tresc"/>
          <w:b/>
          <w:sz w:val="28"/>
          <w:szCs w:val="28"/>
        </w:rPr>
        <w:t xml:space="preserve"> Przeczytajcie opowiadanie swoim dzieciom.</w:t>
      </w:r>
    </w:p>
    <w:p w:rsidR="005D3CC0" w:rsidRDefault="005D3CC0">
      <w:pPr>
        <w:rPr>
          <w:rStyle w:val="tresc"/>
        </w:rPr>
      </w:pPr>
      <w:r>
        <w:rPr>
          <w:rStyle w:val="tresc"/>
        </w:rPr>
        <w:t>Nie wszyscy dorośli znają odpowiedź na to pytanie. Są tacy, co twierdzą, że roznoszą je kury. Inni, że baranek. Jeszcze inni, że kangury. Tymczasem wszystkie dzieci wiedzą, że wielkanocne jaja roznosi… wielkanocny zajączek. Jak to zajączek? A skąd on bierze te jaja?</w:t>
      </w:r>
    </w:p>
    <w:p w:rsidR="005D3CC0" w:rsidRDefault="005D3CC0">
      <w:pPr>
        <w:rPr>
          <w:rStyle w:val="tresc"/>
        </w:rPr>
      </w:pPr>
      <w:r>
        <w:rPr>
          <w:rStyle w:val="tresc"/>
        </w:rPr>
        <w:t xml:space="preserve"> A jak je roznosi? A czy zdąży je roznieść wszystkim dzieciom? Trudne pytania, sami przyznacie. Kto może znać na nie odpowiedzi? Któż by inny, jak nie zajączek. Zapytajmy go zatem. Ale gdzie go znaleźć? Gdzie mieszka wielkanocny zajączek. Nie pozostaje więc nic innego, jak udać się w podróż i poszukać zajączka. W takim razie wybieramy się na poszukiwanie. Wszyscy gotowi? Więc ruszamy! Zajrzyjmy do kurnika. – Pani kuro, czy nie wie pani, gdzie znajdziemy wielkanocnego zajączka? </w:t>
      </w:r>
    </w:p>
    <w:p w:rsidR="005D3CC0" w:rsidRDefault="005D3CC0">
      <w:pPr>
        <w:rPr>
          <w:rStyle w:val="tresc"/>
        </w:rPr>
      </w:pPr>
      <w:r>
        <w:rPr>
          <w:rStyle w:val="tresc"/>
        </w:rPr>
        <w:t>– Był tu wczoraj z barankiem, zabrał cały zapas jaj, co je w zeszłym roku jeszcze zamówił i poszli do lasu. Idziemy zatem do lasu. Las duży, gesty i szary. Trudno w nim wypatrzeć szaraka. Na szczęście łatwo wypatrzeć białego baranka. Rzeczywiście, widać go zza drzewa, niestety jest sam.</w:t>
      </w:r>
    </w:p>
    <w:p w:rsidR="005D3CC0" w:rsidRDefault="005D3CC0">
      <w:pPr>
        <w:rPr>
          <w:rStyle w:val="tresc"/>
        </w:rPr>
      </w:pPr>
      <w:r>
        <w:rPr>
          <w:rStyle w:val="tresc"/>
        </w:rPr>
        <w:t xml:space="preserve"> – Baranku, czy wiesz, gdzie jest wielkanocny zajączek? – Oczywiście, że wiem. Właśnie niosę mu kolejną kopę jaj w swojej miękkiej wełnie. Zajączek jest na polanie w środku lasu, mogę was do niego zaprowadzić. Więc chodźmy. Las duży, idziemy długo, w końcu doszliśmy. Ale co to? Na polanie nie ma zajączka, jest natomiast kangur. Czyżby wielkanocne jaja roznosił kangur, a nie zajączek? </w:t>
      </w:r>
    </w:p>
    <w:p w:rsidR="005D3CC0" w:rsidRDefault="005D3CC0">
      <w:pPr>
        <w:rPr>
          <w:rStyle w:val="tresc"/>
        </w:rPr>
      </w:pPr>
      <w:r>
        <w:rPr>
          <w:rStyle w:val="tresc"/>
        </w:rPr>
        <w:t>Czyżby dorośli mieli rację? – Kangurku, co ty tutaj robisz? Czy to ty roznosisz wielkanocne jaja dzieciom? Kangurek z barankiem zaczęli się śmiać. – My tylko pomagamy, a głównym gospodarzem jest zajączek, przecież to oczywiste, zresztą każde dziecko wie, że wielkanocne jaja roznosi… zajączek. W tym momencie właśnie przykicał zajączek.</w:t>
      </w:r>
    </w:p>
    <w:p w:rsidR="005D3CC0" w:rsidRDefault="005D3CC0">
      <w:pPr>
        <w:rPr>
          <w:rStyle w:val="tresc"/>
        </w:rPr>
      </w:pPr>
      <w:r>
        <w:rPr>
          <w:rStyle w:val="tresc"/>
        </w:rPr>
        <w:t xml:space="preserve"> – Zajączku, czy to ty roznosi wielkanocne jaja? – Ja, ja, a któżby inny! Udało się, znaleźliśmy zajączka i wiemy, kto roznosi wielkanocne jaja. A czy już wiemy, skąd on bierze te jaja? A jak je roznosi? A czy zdąży je roznieść wszystkim dzieciom?</w:t>
      </w:r>
    </w:p>
    <w:p w:rsidR="005D3CC0" w:rsidRDefault="005D3CC0">
      <w:pPr>
        <w:rPr>
          <w:rStyle w:val="tresc"/>
        </w:rPr>
      </w:pPr>
      <w:r>
        <w:rPr>
          <w:rStyle w:val="tresc"/>
        </w:rPr>
        <w:t xml:space="preserve"> – Jaja dostaję od kur. Pomaga mi je roznieść baranek, co ma miękkie futerko i kangurek, co ma dużą torbę. Żeby zdążyć na czas dużo wcześniej robimy zapasy. Skoro świt w dzień Wielkiej Nocy na naszą polanę schodzą się wszystkie baranki, wszystkie kangurki i wszystkie zajączki. Każdy bierze, ile może i roznosimy jaja do wszystkich dzieci.</w:t>
      </w:r>
    </w:p>
    <w:p w:rsidR="005D3CC0" w:rsidRDefault="005D3CC0">
      <w:pPr>
        <w:rPr>
          <w:noProof/>
          <w:lang w:eastAsia="pl-PL"/>
        </w:rPr>
      </w:pPr>
      <w:r>
        <w:rPr>
          <w:rStyle w:val="tresc"/>
        </w:rPr>
        <w:t xml:space="preserve"> Czasami dokładamy jeszcze smakołyki, czasami prezenty, a czasami wierzbowe rózgi. – Czy to dla tych niegrzecznych dzieci? – Nie, raczej dla niegrzecznych dorosłych, co nie wierzą w wielkanocnego zajączka. Teraz już spać pójdziemy, rano wstaniemy i dzień od szukania wielkanocnych jaj zaczniemy. Potem uroczyste śniadanie zjemy i zajączkowi za jego prezenty podziękujemy.</w:t>
      </w:r>
    </w:p>
    <w:p w:rsidR="005D3CC0" w:rsidRDefault="005D3CC0">
      <w:pPr>
        <w:rPr>
          <w:noProof/>
          <w:lang w:eastAsia="pl-PL"/>
        </w:rPr>
      </w:pPr>
    </w:p>
    <w:p w:rsidR="005D3CC0" w:rsidRDefault="005D3CC0">
      <w:pPr>
        <w:rPr>
          <w:noProof/>
          <w:lang w:eastAsia="pl-PL"/>
        </w:rPr>
      </w:pPr>
    </w:p>
    <w:p w:rsidR="005D3CC0" w:rsidRDefault="005D3CC0">
      <w:pPr>
        <w:rPr>
          <w:noProof/>
          <w:lang w:eastAsia="pl-PL"/>
        </w:rPr>
      </w:pPr>
    </w:p>
    <w:p w:rsidR="00E25A90" w:rsidRDefault="005D3CC0">
      <w:r>
        <w:rPr>
          <w:noProof/>
          <w:lang w:eastAsia="pl-PL"/>
        </w:rPr>
        <w:lastRenderedPageBreak/>
        <w:drawing>
          <wp:inline distT="0" distB="0" distL="0" distR="0">
            <wp:extent cx="5760720" cy="4075181"/>
            <wp:effectExtent l="19050" t="0" r="0" b="0"/>
            <wp:docPr id="1" name="Obraz 1" descr="http://pr9.pl/wp-content/uploads/2020/04/Zając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9.pl/wp-content/uploads/2020/04/Zajączek.jpg"/>
                    <pic:cNvPicPr>
                      <a:picLocks noChangeAspect="1" noChangeArrowheads="1"/>
                    </pic:cNvPicPr>
                  </pic:nvPicPr>
                  <pic:blipFill>
                    <a:blip r:embed="rId4"/>
                    <a:srcRect/>
                    <a:stretch>
                      <a:fillRect/>
                    </a:stretch>
                  </pic:blipFill>
                  <pic:spPr bwMode="auto">
                    <a:xfrm>
                      <a:off x="0" y="0"/>
                      <a:ext cx="5760720" cy="4075181"/>
                    </a:xfrm>
                    <a:prstGeom prst="rect">
                      <a:avLst/>
                    </a:prstGeom>
                    <a:noFill/>
                    <a:ln w="9525">
                      <a:noFill/>
                      <a:miter lim="800000"/>
                      <a:headEnd/>
                      <a:tailEnd/>
                    </a:ln>
                  </pic:spPr>
                </pic:pic>
              </a:graphicData>
            </a:graphic>
          </wp:inline>
        </w:drawing>
      </w:r>
    </w:p>
    <w:p w:rsidR="005D3CC0" w:rsidRDefault="005D3CC0"/>
    <w:p w:rsidR="00C653E0" w:rsidRDefault="005D3CC0">
      <w:r w:rsidRPr="00C653E0">
        <w:rPr>
          <w:b/>
        </w:rPr>
        <w:t>Przygoda zajączka</w:t>
      </w:r>
      <w:r>
        <w:t xml:space="preserve">” – </w:t>
      </w:r>
      <w:r w:rsidR="00C653E0">
        <w:t xml:space="preserve">a teraz </w:t>
      </w:r>
      <w:r>
        <w:t>przyjrzyj się obrazkom i opowiedz</w:t>
      </w:r>
      <w:r w:rsidR="00C653E0">
        <w:t xml:space="preserve"> rodzicowi </w:t>
      </w:r>
      <w:r>
        <w:t xml:space="preserve"> co przytrafiło się zajączkowi?  </w:t>
      </w:r>
      <w:r w:rsidR="00422BC8">
        <w:t>Odpowiedz na pytania rodzica:</w:t>
      </w:r>
    </w:p>
    <w:p w:rsidR="00C653E0" w:rsidRDefault="005D3CC0">
      <w:r>
        <w:t>Ile pisanek wiózł zajączek?</w:t>
      </w:r>
    </w:p>
    <w:p w:rsidR="005D3CC0" w:rsidRDefault="005D3CC0">
      <w:r>
        <w:t xml:space="preserve"> Ile wykluło się kurczątek?</w:t>
      </w:r>
    </w:p>
    <w:p w:rsidR="00D84761" w:rsidRDefault="00D84761">
      <w:r>
        <w:t xml:space="preserve">A teraz słuchamy piosenki o </w:t>
      </w:r>
      <w:proofErr w:type="spellStart"/>
      <w:r>
        <w:t>zajaczkach</w:t>
      </w:r>
      <w:proofErr w:type="spellEnd"/>
      <w:r>
        <w:t xml:space="preserve">  i skaczemy naśladując skaczące zające .</w:t>
      </w:r>
      <w:r w:rsidRPr="00D84761">
        <w:t xml:space="preserve"> </w:t>
      </w:r>
    </w:p>
    <w:p w:rsidR="00D84761" w:rsidRDefault="00156296">
      <w:hyperlink r:id="rId5" w:history="1">
        <w:r w:rsidR="00D84761" w:rsidRPr="0072015C">
          <w:rPr>
            <w:rStyle w:val="Hipercze"/>
          </w:rPr>
          <w:t>https://www.youtube.com/watch?v=wHBttUjMPHc</w:t>
        </w:r>
      </w:hyperlink>
    </w:p>
    <w:p w:rsidR="00D84761" w:rsidRDefault="00D84761"/>
    <w:p w:rsidR="00C653E0" w:rsidRPr="00C653E0" w:rsidRDefault="00C653E0">
      <w:pPr>
        <w:rPr>
          <w:b/>
        </w:rPr>
      </w:pPr>
      <w:r w:rsidRPr="00C653E0">
        <w:rPr>
          <w:b/>
        </w:rPr>
        <w:t>Praca plastyczna</w:t>
      </w:r>
      <w:r>
        <w:rPr>
          <w:b/>
        </w:rPr>
        <w:t>:</w:t>
      </w:r>
      <w:r w:rsidRPr="00C653E0">
        <w:rPr>
          <w:b/>
        </w:rPr>
        <w:t xml:space="preserve"> kurczak z widelca </w:t>
      </w:r>
      <w:r>
        <w:rPr>
          <w:b/>
        </w:rPr>
        <w:t>.</w:t>
      </w:r>
    </w:p>
    <w:p w:rsidR="00C653E0" w:rsidRDefault="005D3CC0" w:rsidP="005D3CC0">
      <w:pPr>
        <w:spacing w:after="240" w:line="240" w:lineRule="auto"/>
        <w:rPr>
          <w:rFonts w:ascii="Times New Roman" w:eastAsia="Times New Roman" w:hAnsi="Times New Roman" w:cs="Times New Roman"/>
          <w:sz w:val="24"/>
          <w:szCs w:val="24"/>
          <w:lang w:eastAsia="pl-PL"/>
        </w:rPr>
      </w:pPr>
      <w:r w:rsidRPr="005D3CC0">
        <w:rPr>
          <w:rFonts w:ascii="Times New Roman" w:eastAsia="Times New Roman" w:hAnsi="Times New Roman" w:cs="Times New Roman"/>
          <w:b/>
          <w:bCs/>
          <w:i/>
          <w:iCs/>
          <w:color w:val="274E13"/>
          <w:sz w:val="24"/>
          <w:szCs w:val="24"/>
          <w:u w:val="single"/>
          <w:lang w:eastAsia="pl-PL"/>
        </w:rPr>
        <w:t>Potrzebne materiały:</w:t>
      </w:r>
      <w:r w:rsidRPr="005D3CC0">
        <w:rPr>
          <w:rFonts w:ascii="Times New Roman" w:eastAsia="Times New Roman" w:hAnsi="Times New Roman" w:cs="Times New Roman"/>
          <w:sz w:val="24"/>
          <w:szCs w:val="24"/>
          <w:lang w:eastAsia="pl-PL"/>
        </w:rPr>
        <w:br/>
        <w:t>- kartka A4 (rysunkowa/techniczna) w jasnym kolor</w:t>
      </w:r>
      <w:r w:rsidR="00D84761">
        <w:rPr>
          <w:rFonts w:ascii="Times New Roman" w:eastAsia="Times New Roman" w:hAnsi="Times New Roman" w:cs="Times New Roman"/>
          <w:sz w:val="24"/>
          <w:szCs w:val="24"/>
          <w:lang w:eastAsia="pl-PL"/>
        </w:rPr>
        <w:t>ze (moja jest beżowa);</w:t>
      </w:r>
      <w:r w:rsidRPr="005D3CC0">
        <w:rPr>
          <w:rFonts w:ascii="Times New Roman" w:eastAsia="Times New Roman" w:hAnsi="Times New Roman" w:cs="Times New Roman"/>
          <w:sz w:val="24"/>
          <w:szCs w:val="24"/>
          <w:lang w:eastAsia="pl-PL"/>
        </w:rPr>
        <w:br/>
        <w:t>- okrągły przedmiot (np. salaterka);</w:t>
      </w:r>
      <w:r w:rsidRPr="005D3CC0">
        <w:rPr>
          <w:rFonts w:ascii="Times New Roman" w:eastAsia="Times New Roman" w:hAnsi="Times New Roman" w:cs="Times New Roman"/>
          <w:sz w:val="24"/>
          <w:szCs w:val="24"/>
          <w:lang w:eastAsia="pl-PL"/>
        </w:rPr>
        <w:br/>
        <w:t>- żółta farba (np. temperowa lub rozwodniona plakatowa - najlepiej taka w tubce);</w:t>
      </w:r>
      <w:r w:rsidRPr="005D3CC0">
        <w:rPr>
          <w:rFonts w:ascii="Times New Roman" w:eastAsia="Times New Roman" w:hAnsi="Times New Roman" w:cs="Times New Roman"/>
          <w:sz w:val="24"/>
          <w:szCs w:val="24"/>
          <w:lang w:eastAsia="pl-PL"/>
        </w:rPr>
        <w:br/>
        <w:t>- widelec;</w:t>
      </w:r>
      <w:r w:rsidRPr="005D3CC0">
        <w:rPr>
          <w:rFonts w:ascii="Times New Roman" w:eastAsia="Times New Roman" w:hAnsi="Times New Roman" w:cs="Times New Roman"/>
          <w:sz w:val="24"/>
          <w:szCs w:val="24"/>
          <w:lang w:eastAsia="pl-PL"/>
        </w:rPr>
        <w:br/>
        <w:t>- skrawek pomarańczowej kartki technicznej;</w:t>
      </w:r>
      <w:r w:rsidRPr="005D3CC0">
        <w:rPr>
          <w:rFonts w:ascii="Times New Roman" w:eastAsia="Times New Roman" w:hAnsi="Times New Roman" w:cs="Times New Roman"/>
          <w:sz w:val="24"/>
          <w:szCs w:val="24"/>
          <w:lang w:eastAsia="pl-PL"/>
        </w:rPr>
        <w:br/>
        <w:t>- nożyczki;</w:t>
      </w:r>
      <w:r w:rsidRPr="005D3CC0">
        <w:rPr>
          <w:rFonts w:ascii="Times New Roman" w:eastAsia="Times New Roman" w:hAnsi="Times New Roman" w:cs="Times New Roman"/>
          <w:sz w:val="24"/>
          <w:szCs w:val="24"/>
          <w:lang w:eastAsia="pl-PL"/>
        </w:rPr>
        <w:br/>
        <w:t>- kle</w:t>
      </w:r>
      <w:r w:rsidR="00C653E0">
        <w:rPr>
          <w:rFonts w:ascii="Times New Roman" w:eastAsia="Times New Roman" w:hAnsi="Times New Roman" w:cs="Times New Roman"/>
          <w:sz w:val="24"/>
          <w:szCs w:val="24"/>
          <w:lang w:eastAsia="pl-PL"/>
        </w:rPr>
        <w:t>j w sztyfcie;</w:t>
      </w:r>
      <w:r w:rsidR="00D84761">
        <w:rPr>
          <w:rFonts w:ascii="Times New Roman" w:eastAsia="Times New Roman" w:hAnsi="Times New Roman" w:cs="Times New Roman"/>
          <w:sz w:val="24"/>
          <w:szCs w:val="24"/>
          <w:lang w:eastAsia="pl-PL"/>
        </w:rPr>
        <w:br/>
      </w:r>
      <w:r w:rsidRPr="005D3CC0">
        <w:rPr>
          <w:rFonts w:ascii="Times New Roman" w:eastAsia="Times New Roman" w:hAnsi="Times New Roman" w:cs="Times New Roman"/>
          <w:sz w:val="24"/>
          <w:szCs w:val="24"/>
          <w:lang w:eastAsia="pl-PL"/>
        </w:rPr>
        <w:t>- kredka w kolorze pomarańczowym;</w:t>
      </w:r>
      <w:r w:rsidRPr="005D3CC0">
        <w:rPr>
          <w:rFonts w:ascii="Times New Roman" w:eastAsia="Times New Roman" w:hAnsi="Times New Roman" w:cs="Times New Roman"/>
          <w:sz w:val="24"/>
          <w:szCs w:val="24"/>
          <w:lang w:eastAsia="pl-PL"/>
        </w:rPr>
        <w:br/>
        <w:t>- piórka (pomarańczowe/czerwone/żółte).</w:t>
      </w:r>
    </w:p>
    <w:p w:rsidR="005D3CC0" w:rsidRPr="005D3CC0" w:rsidRDefault="005D3CC0" w:rsidP="005D3CC0">
      <w:pPr>
        <w:spacing w:after="240" w:line="240" w:lineRule="auto"/>
        <w:rPr>
          <w:rFonts w:ascii="Times New Roman" w:eastAsia="Times New Roman" w:hAnsi="Times New Roman" w:cs="Times New Roman"/>
          <w:sz w:val="24"/>
          <w:szCs w:val="24"/>
          <w:lang w:eastAsia="pl-PL"/>
        </w:rPr>
      </w:pPr>
      <w:r w:rsidRPr="005D3CC0">
        <w:rPr>
          <w:rFonts w:ascii="Times New Roman" w:eastAsia="Times New Roman" w:hAnsi="Times New Roman" w:cs="Times New Roman"/>
          <w:b/>
          <w:bCs/>
          <w:i/>
          <w:iCs/>
          <w:color w:val="274E13"/>
          <w:sz w:val="24"/>
          <w:szCs w:val="24"/>
          <w:u w:val="single"/>
          <w:lang w:eastAsia="pl-PL"/>
        </w:rPr>
        <w:lastRenderedPageBreak/>
        <w:t>Sposób wykonania:</w:t>
      </w:r>
      <w:r w:rsidRPr="005D3CC0">
        <w:rPr>
          <w:rFonts w:ascii="Times New Roman" w:eastAsia="Times New Roman" w:hAnsi="Times New Roman" w:cs="Times New Roman"/>
          <w:sz w:val="24"/>
          <w:szCs w:val="24"/>
          <w:lang w:eastAsia="pl-PL"/>
        </w:rPr>
        <w:br/>
      </w:r>
    </w:p>
    <w:tbl>
      <w:tblPr>
        <w:tblW w:w="0" w:type="auto"/>
        <w:jc w:val="center"/>
        <w:tblCellSpacing w:w="0" w:type="dxa"/>
        <w:tblCellMar>
          <w:left w:w="0" w:type="dxa"/>
          <w:right w:w="0" w:type="dxa"/>
        </w:tblCellMar>
        <w:tblLook w:val="04A0"/>
      </w:tblPr>
      <w:tblGrid>
        <w:gridCol w:w="3093"/>
      </w:tblGrid>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p>
        </w:tc>
      </w:tr>
      <w:tr w:rsidR="005D3CC0" w:rsidRPr="005D3CC0" w:rsidTr="005D3CC0">
        <w:trPr>
          <w:tblCellSpacing w:w="0" w:type="dxa"/>
          <w:jc w:val="center"/>
        </w:trPr>
        <w:tc>
          <w:tcPr>
            <w:tcW w:w="0" w:type="auto"/>
            <w:vAlign w:val="center"/>
            <w:hideMark/>
          </w:tcPr>
          <w:p w:rsidR="005D3CC0" w:rsidRPr="005D3CC0" w:rsidRDefault="005D3CC0" w:rsidP="00C653E0">
            <w:pPr>
              <w:spacing w:after="0" w:line="240" w:lineRule="auto"/>
              <w:rPr>
                <w:rFonts w:ascii="Times New Roman" w:eastAsia="Times New Roman" w:hAnsi="Times New Roman" w:cs="Times New Roman"/>
                <w:sz w:val="24"/>
                <w:szCs w:val="24"/>
                <w:lang w:eastAsia="pl-PL"/>
              </w:rPr>
            </w:pPr>
            <w:r w:rsidRPr="005D3CC0">
              <w:rPr>
                <w:rFonts w:ascii="Times New Roman" w:eastAsia="Times New Roman" w:hAnsi="Times New Roman" w:cs="Times New Roman"/>
                <w:sz w:val="24"/>
                <w:szCs w:val="24"/>
                <w:lang w:eastAsia="pl-PL"/>
              </w:rPr>
              <w:t>Kartkę A4 układamy pionowo...</w:t>
            </w:r>
          </w:p>
        </w:tc>
      </w:tr>
    </w:tbl>
    <w:p w:rsidR="005D3CC0" w:rsidRPr="005D3CC0" w:rsidRDefault="005D3CC0" w:rsidP="005D3CC0">
      <w:pPr>
        <w:spacing w:after="0" w:line="240" w:lineRule="auto"/>
        <w:rPr>
          <w:rFonts w:ascii="Times New Roman" w:eastAsia="Times New Roman" w:hAnsi="Times New Roman" w:cs="Times New Roman"/>
          <w:sz w:val="24"/>
          <w:szCs w:val="24"/>
          <w:lang w:eastAsia="pl-PL"/>
        </w:rPr>
      </w:pPr>
    </w:p>
    <w:tbl>
      <w:tblPr>
        <w:tblW w:w="0" w:type="auto"/>
        <w:jc w:val="center"/>
        <w:tblCellSpacing w:w="0" w:type="dxa"/>
        <w:tblCellMar>
          <w:left w:w="0" w:type="dxa"/>
          <w:right w:w="0" w:type="dxa"/>
        </w:tblCellMar>
        <w:tblLook w:val="04A0"/>
      </w:tblPr>
      <w:tblGrid>
        <w:gridCol w:w="5032"/>
      </w:tblGrid>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p>
        </w:tc>
      </w:tr>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sidRPr="005D3CC0">
              <w:rPr>
                <w:rFonts w:ascii="Times New Roman" w:eastAsia="Times New Roman" w:hAnsi="Times New Roman" w:cs="Times New Roman"/>
                <w:sz w:val="24"/>
                <w:szCs w:val="24"/>
                <w:lang w:eastAsia="pl-PL"/>
              </w:rPr>
              <w:t>... a następnie układamy na niej okrągły przedmiot...</w:t>
            </w:r>
          </w:p>
        </w:tc>
      </w:tr>
    </w:tbl>
    <w:p w:rsidR="005D3CC0" w:rsidRPr="005D3CC0" w:rsidRDefault="005D3CC0" w:rsidP="005D3CC0">
      <w:pPr>
        <w:spacing w:after="0" w:line="240" w:lineRule="auto"/>
        <w:rPr>
          <w:rFonts w:ascii="Times New Roman" w:eastAsia="Times New Roman" w:hAnsi="Times New Roman" w:cs="Times New Roman"/>
          <w:sz w:val="24"/>
          <w:szCs w:val="24"/>
          <w:lang w:eastAsia="pl-PL"/>
        </w:rPr>
      </w:pPr>
    </w:p>
    <w:tbl>
      <w:tblPr>
        <w:tblW w:w="0" w:type="auto"/>
        <w:jc w:val="center"/>
        <w:tblCellSpacing w:w="0" w:type="dxa"/>
        <w:tblCellMar>
          <w:left w:w="0" w:type="dxa"/>
          <w:right w:w="0" w:type="dxa"/>
        </w:tblCellMar>
        <w:tblLook w:val="04A0"/>
      </w:tblPr>
      <w:tblGrid>
        <w:gridCol w:w="2154"/>
      </w:tblGrid>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p>
        </w:tc>
      </w:tr>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sidRPr="005D3CC0">
              <w:rPr>
                <w:rFonts w:ascii="Times New Roman" w:eastAsia="Times New Roman" w:hAnsi="Times New Roman" w:cs="Times New Roman"/>
                <w:sz w:val="24"/>
                <w:szCs w:val="24"/>
                <w:lang w:eastAsia="pl-PL"/>
              </w:rPr>
              <w:t>... i go odrysowujemy.</w:t>
            </w:r>
          </w:p>
        </w:tc>
      </w:tr>
    </w:tbl>
    <w:p w:rsidR="005D3CC0" w:rsidRPr="005D3CC0" w:rsidRDefault="005D3CC0" w:rsidP="005D3CC0">
      <w:pPr>
        <w:spacing w:after="0" w:line="240" w:lineRule="auto"/>
        <w:rPr>
          <w:rFonts w:ascii="Times New Roman" w:eastAsia="Times New Roman" w:hAnsi="Times New Roman" w:cs="Times New Roman"/>
          <w:sz w:val="24"/>
          <w:szCs w:val="24"/>
          <w:lang w:eastAsia="pl-PL"/>
        </w:rPr>
      </w:pPr>
    </w:p>
    <w:tbl>
      <w:tblPr>
        <w:tblW w:w="0" w:type="auto"/>
        <w:jc w:val="center"/>
        <w:tblCellSpacing w:w="0" w:type="dxa"/>
        <w:tblCellMar>
          <w:left w:w="0" w:type="dxa"/>
          <w:right w:w="0" w:type="dxa"/>
        </w:tblCellMar>
        <w:tblLook w:val="04A0"/>
      </w:tblPr>
      <w:tblGrid>
        <w:gridCol w:w="9072"/>
      </w:tblGrid>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p>
        </w:tc>
      </w:tr>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sidRPr="005D3CC0">
              <w:rPr>
                <w:rFonts w:ascii="Times New Roman" w:eastAsia="Times New Roman" w:hAnsi="Times New Roman" w:cs="Times New Roman"/>
                <w:sz w:val="24"/>
                <w:szCs w:val="24"/>
                <w:lang w:eastAsia="pl-PL"/>
              </w:rPr>
              <w:t xml:space="preserve">Jeśli (podobnie jak ja) użyliście salaterki, możecie wlać do niej farbę. Szykujemy też </w:t>
            </w:r>
            <w:r w:rsidRPr="005D3CC0">
              <w:rPr>
                <w:rFonts w:ascii="Times New Roman" w:eastAsia="Times New Roman" w:hAnsi="Times New Roman" w:cs="Times New Roman"/>
                <w:b/>
                <w:bCs/>
                <w:sz w:val="24"/>
                <w:szCs w:val="24"/>
                <w:lang w:eastAsia="pl-PL"/>
              </w:rPr>
              <w:t>widelec</w:t>
            </w:r>
            <w:r w:rsidRPr="005D3CC0">
              <w:rPr>
                <w:rFonts w:ascii="Times New Roman" w:eastAsia="Times New Roman" w:hAnsi="Times New Roman" w:cs="Times New Roman"/>
                <w:sz w:val="24"/>
                <w:szCs w:val="24"/>
                <w:lang w:eastAsia="pl-PL"/>
              </w:rPr>
              <w:t>,...</w:t>
            </w:r>
          </w:p>
        </w:tc>
      </w:tr>
    </w:tbl>
    <w:p w:rsidR="005D3CC0" w:rsidRPr="005D3CC0" w:rsidRDefault="005D3CC0" w:rsidP="005D3CC0">
      <w:pPr>
        <w:spacing w:after="0" w:line="240" w:lineRule="auto"/>
        <w:rPr>
          <w:rFonts w:ascii="Times New Roman" w:eastAsia="Times New Roman" w:hAnsi="Times New Roman" w:cs="Times New Roman"/>
          <w:sz w:val="24"/>
          <w:szCs w:val="24"/>
          <w:lang w:eastAsia="pl-PL"/>
        </w:rPr>
      </w:pPr>
    </w:p>
    <w:tbl>
      <w:tblPr>
        <w:tblW w:w="0" w:type="auto"/>
        <w:jc w:val="center"/>
        <w:tblCellSpacing w:w="0" w:type="dxa"/>
        <w:tblCellMar>
          <w:left w:w="0" w:type="dxa"/>
          <w:right w:w="0" w:type="dxa"/>
        </w:tblCellMar>
        <w:tblLook w:val="04A0"/>
      </w:tblPr>
      <w:tblGrid>
        <w:gridCol w:w="2626"/>
      </w:tblGrid>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p>
        </w:tc>
      </w:tr>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sidRPr="005D3CC0">
              <w:rPr>
                <w:rFonts w:ascii="Times New Roman" w:eastAsia="Times New Roman" w:hAnsi="Times New Roman" w:cs="Times New Roman"/>
                <w:sz w:val="24"/>
                <w:szCs w:val="24"/>
                <w:lang w:eastAsia="pl-PL"/>
              </w:rPr>
              <w:t>... zanurzamy go w farbie...</w:t>
            </w:r>
          </w:p>
        </w:tc>
      </w:tr>
    </w:tbl>
    <w:p w:rsidR="005D3CC0" w:rsidRPr="005D3CC0" w:rsidRDefault="005D3CC0" w:rsidP="005D3CC0">
      <w:pPr>
        <w:spacing w:after="0" w:line="240" w:lineRule="auto"/>
        <w:rPr>
          <w:rFonts w:ascii="Times New Roman" w:eastAsia="Times New Roman" w:hAnsi="Times New Roman" w:cs="Times New Roman"/>
          <w:sz w:val="24"/>
          <w:szCs w:val="24"/>
          <w:lang w:eastAsia="pl-PL"/>
        </w:rPr>
      </w:pPr>
    </w:p>
    <w:tbl>
      <w:tblPr>
        <w:tblW w:w="0" w:type="auto"/>
        <w:jc w:val="center"/>
        <w:tblCellSpacing w:w="0" w:type="dxa"/>
        <w:tblCellMar>
          <w:left w:w="0" w:type="dxa"/>
          <w:right w:w="0" w:type="dxa"/>
        </w:tblCellMar>
        <w:tblLook w:val="04A0"/>
      </w:tblPr>
      <w:tblGrid>
        <w:gridCol w:w="6685"/>
      </w:tblGrid>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1320738" cy="1978429"/>
                  <wp:effectExtent l="19050" t="0" r="0" b="0"/>
                  <wp:docPr id="9" name="Obraz 9" descr="https://2.bp.blogspot.com/-bgxgQGOzY0c/VsjgDO08IrI/AAAAAAAAP6Y/wwf_jRBNubQ/s320/Kurczaczek%2Bwielkanocny%2Bmalowany%2Bwidelcem%2B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bgxgQGOzY0c/VsjgDO08IrI/AAAAAAAAP6Y/wwf_jRBNubQ/s320/Kurczaczek%2Bwielkanocny%2Bmalowany%2Bwidelcem%2B6.JPG">
                            <a:hlinkClick r:id="rId6"/>
                          </pic:cNvPr>
                          <pic:cNvPicPr>
                            <a:picLocks noChangeAspect="1" noChangeArrowheads="1"/>
                          </pic:cNvPicPr>
                        </pic:nvPicPr>
                        <pic:blipFill>
                          <a:blip r:embed="rId7"/>
                          <a:srcRect/>
                          <a:stretch>
                            <a:fillRect/>
                          </a:stretch>
                        </pic:blipFill>
                        <pic:spPr bwMode="auto">
                          <a:xfrm>
                            <a:off x="0" y="0"/>
                            <a:ext cx="1320683" cy="1978347"/>
                          </a:xfrm>
                          <a:prstGeom prst="rect">
                            <a:avLst/>
                          </a:prstGeom>
                          <a:noFill/>
                          <a:ln w="9525">
                            <a:noFill/>
                            <a:miter lim="800000"/>
                            <a:headEnd/>
                            <a:tailEnd/>
                          </a:ln>
                        </pic:spPr>
                      </pic:pic>
                    </a:graphicData>
                  </a:graphic>
                </wp:inline>
              </w:drawing>
            </w:r>
            <w:r w:rsidR="00C653E0" w:rsidRPr="00C653E0">
              <w:rPr>
                <w:rFonts w:ascii="Times New Roman" w:eastAsia="Times New Roman" w:hAnsi="Times New Roman" w:cs="Times New Roman"/>
                <w:noProof/>
                <w:sz w:val="24"/>
                <w:szCs w:val="24"/>
                <w:lang w:eastAsia="pl-PL"/>
              </w:rPr>
              <w:drawing>
                <wp:inline distT="0" distB="0" distL="0" distR="0">
                  <wp:extent cx="2885959" cy="1926575"/>
                  <wp:effectExtent l="19050" t="0" r="0" b="0"/>
                  <wp:docPr id="3" name="Obraz 10" descr="https://4.bp.blogspot.com/-S_dk9gCuphI/VsjgDRQ1iKI/AAAAAAAAP6c/fFkk6R53K1Q/s320/Kurczaczek%2Bwielkanocny%2Bmalowany%2Bwidelcem%2B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bp.blogspot.com/-S_dk9gCuphI/VsjgDRQ1iKI/AAAAAAAAP6c/fFkk6R53K1Q/s320/Kurczaczek%2Bwielkanocny%2Bmalowany%2Bwidelcem%2B7.JPG">
                            <a:hlinkClick r:id="rId8"/>
                          </pic:cNvPr>
                          <pic:cNvPicPr>
                            <a:picLocks noChangeAspect="1" noChangeArrowheads="1"/>
                          </pic:cNvPicPr>
                        </pic:nvPicPr>
                        <pic:blipFill>
                          <a:blip r:embed="rId9"/>
                          <a:srcRect/>
                          <a:stretch>
                            <a:fillRect/>
                          </a:stretch>
                        </pic:blipFill>
                        <pic:spPr bwMode="auto">
                          <a:xfrm>
                            <a:off x="0" y="0"/>
                            <a:ext cx="2892837" cy="1931167"/>
                          </a:xfrm>
                          <a:prstGeom prst="rect">
                            <a:avLst/>
                          </a:prstGeom>
                          <a:noFill/>
                          <a:ln w="9525">
                            <a:noFill/>
                            <a:miter lim="800000"/>
                            <a:headEnd/>
                            <a:tailEnd/>
                          </a:ln>
                        </pic:spPr>
                      </pic:pic>
                    </a:graphicData>
                  </a:graphic>
                </wp:inline>
              </w:drawing>
            </w:r>
          </w:p>
        </w:tc>
      </w:tr>
      <w:tr w:rsidR="005D3CC0" w:rsidRPr="005D3CC0" w:rsidTr="005D3CC0">
        <w:trPr>
          <w:tblCellSpacing w:w="0" w:type="dxa"/>
          <w:jc w:val="center"/>
        </w:trPr>
        <w:tc>
          <w:tcPr>
            <w:tcW w:w="0" w:type="auto"/>
            <w:vAlign w:val="center"/>
            <w:hideMark/>
          </w:tcPr>
          <w:p w:rsidR="005D3CC0" w:rsidRPr="005D3CC0" w:rsidRDefault="005D3CC0" w:rsidP="00C653E0">
            <w:pPr>
              <w:spacing w:after="0" w:line="240" w:lineRule="auto"/>
              <w:rPr>
                <w:rFonts w:ascii="Times New Roman" w:eastAsia="Times New Roman" w:hAnsi="Times New Roman" w:cs="Times New Roman"/>
                <w:sz w:val="24"/>
                <w:szCs w:val="24"/>
                <w:lang w:eastAsia="pl-PL"/>
              </w:rPr>
            </w:pPr>
          </w:p>
        </w:tc>
      </w:tr>
    </w:tbl>
    <w:p w:rsidR="005D3CC0" w:rsidRPr="005D3CC0" w:rsidRDefault="005D3CC0" w:rsidP="005D3CC0">
      <w:pPr>
        <w:spacing w:after="0" w:line="240" w:lineRule="auto"/>
        <w:rPr>
          <w:rFonts w:ascii="Times New Roman" w:eastAsia="Times New Roman" w:hAnsi="Times New Roman" w:cs="Times New Roman"/>
          <w:sz w:val="24"/>
          <w:szCs w:val="24"/>
          <w:lang w:eastAsia="pl-PL"/>
        </w:rPr>
      </w:pPr>
    </w:p>
    <w:tbl>
      <w:tblPr>
        <w:tblW w:w="0" w:type="auto"/>
        <w:jc w:val="center"/>
        <w:tblCellSpacing w:w="0" w:type="dxa"/>
        <w:tblCellMar>
          <w:left w:w="0" w:type="dxa"/>
          <w:right w:w="0" w:type="dxa"/>
        </w:tblCellMar>
        <w:tblLook w:val="04A0"/>
      </w:tblPr>
      <w:tblGrid>
        <w:gridCol w:w="6105"/>
      </w:tblGrid>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p>
        </w:tc>
      </w:tr>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sidRPr="005D3CC0">
              <w:rPr>
                <w:rFonts w:ascii="Times New Roman" w:eastAsia="Times New Roman" w:hAnsi="Times New Roman" w:cs="Times New Roman"/>
                <w:sz w:val="24"/>
                <w:szCs w:val="24"/>
                <w:lang w:eastAsia="pl-PL"/>
              </w:rPr>
              <w:t>... i umieszczamy go na kartce, tworząc swego rodzaju stempel.</w:t>
            </w:r>
          </w:p>
        </w:tc>
      </w:tr>
    </w:tbl>
    <w:p w:rsidR="005D3CC0" w:rsidRPr="005D3CC0" w:rsidRDefault="005D3CC0" w:rsidP="005D3CC0">
      <w:pPr>
        <w:spacing w:after="0" w:line="240" w:lineRule="auto"/>
        <w:rPr>
          <w:rFonts w:ascii="Times New Roman" w:eastAsia="Times New Roman" w:hAnsi="Times New Roman" w:cs="Times New Roman"/>
          <w:sz w:val="24"/>
          <w:szCs w:val="24"/>
          <w:lang w:eastAsia="pl-PL"/>
        </w:rPr>
      </w:pPr>
    </w:p>
    <w:tbl>
      <w:tblPr>
        <w:tblW w:w="0" w:type="auto"/>
        <w:jc w:val="center"/>
        <w:tblCellSpacing w:w="0" w:type="dxa"/>
        <w:tblCellMar>
          <w:left w:w="0" w:type="dxa"/>
          <w:right w:w="0" w:type="dxa"/>
        </w:tblCellMar>
        <w:tblLook w:val="04A0"/>
      </w:tblPr>
      <w:tblGrid>
        <w:gridCol w:w="9072"/>
      </w:tblGrid>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2485506" cy="1659246"/>
                  <wp:effectExtent l="19050" t="0" r="0" b="0"/>
                  <wp:docPr id="11" name="Obraz 11" descr="https://2.bp.blogspot.com/-taniWV_49AY/VsjgDqtRGYI/AAAAAAAAP6g/wT9QyCI_BTA/s320/Kurczaczek%2Bwielkanocny%2Bmalowany%2Bwidelcem%2B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bp.blogspot.com/-taniWV_49AY/VsjgDqtRGYI/AAAAAAAAP6g/wT9QyCI_BTA/s320/Kurczaczek%2Bwielkanocny%2Bmalowany%2Bwidelcem%2B8.JPG">
                            <a:hlinkClick r:id="rId10"/>
                          </pic:cNvPr>
                          <pic:cNvPicPr>
                            <a:picLocks noChangeAspect="1" noChangeArrowheads="1"/>
                          </pic:cNvPicPr>
                        </pic:nvPicPr>
                        <pic:blipFill>
                          <a:blip r:embed="rId11"/>
                          <a:srcRect/>
                          <a:stretch>
                            <a:fillRect/>
                          </a:stretch>
                        </pic:blipFill>
                        <pic:spPr bwMode="auto">
                          <a:xfrm>
                            <a:off x="0" y="0"/>
                            <a:ext cx="2489055" cy="1661615"/>
                          </a:xfrm>
                          <a:prstGeom prst="rect">
                            <a:avLst/>
                          </a:prstGeom>
                          <a:noFill/>
                          <a:ln w="9525">
                            <a:noFill/>
                            <a:miter lim="800000"/>
                            <a:headEnd/>
                            <a:tailEnd/>
                          </a:ln>
                        </pic:spPr>
                      </pic:pic>
                    </a:graphicData>
                  </a:graphic>
                </wp:inline>
              </w:drawing>
            </w:r>
            <w:r w:rsidR="00C653E0" w:rsidRPr="00C653E0">
              <w:rPr>
                <w:rFonts w:ascii="Times New Roman" w:eastAsia="Times New Roman" w:hAnsi="Times New Roman" w:cs="Times New Roman"/>
                <w:noProof/>
                <w:sz w:val="24"/>
                <w:szCs w:val="24"/>
                <w:lang w:eastAsia="pl-PL"/>
              </w:rPr>
              <w:drawing>
                <wp:inline distT="0" distB="0" distL="0" distR="0">
                  <wp:extent cx="1176455" cy="1762298"/>
                  <wp:effectExtent l="19050" t="0" r="4645" b="0"/>
                  <wp:docPr id="2" name="Obraz 12" descr="https://1.bp.blogspot.com/-YuGmzg71l4s/VsjgDlqYS2I/AAAAAAAAP6k/F5LrPxkWuno/s320/Kurczaczek%2Bwielkanocny%2Bmalowany%2Bwidelcem%2B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bp.blogspot.com/-YuGmzg71l4s/VsjgDlqYS2I/AAAAAAAAP6k/F5LrPxkWuno/s320/Kurczaczek%2Bwielkanocny%2Bmalowany%2Bwidelcem%2B9.JPG">
                            <a:hlinkClick r:id="rId12"/>
                          </pic:cNvPr>
                          <pic:cNvPicPr>
                            <a:picLocks noChangeAspect="1" noChangeArrowheads="1"/>
                          </pic:cNvPicPr>
                        </pic:nvPicPr>
                        <pic:blipFill>
                          <a:blip r:embed="rId13"/>
                          <a:srcRect/>
                          <a:stretch>
                            <a:fillRect/>
                          </a:stretch>
                        </pic:blipFill>
                        <pic:spPr bwMode="auto">
                          <a:xfrm>
                            <a:off x="0" y="0"/>
                            <a:ext cx="1176366" cy="1762165"/>
                          </a:xfrm>
                          <a:prstGeom prst="rect">
                            <a:avLst/>
                          </a:prstGeom>
                          <a:noFill/>
                          <a:ln w="9525">
                            <a:noFill/>
                            <a:miter lim="800000"/>
                            <a:headEnd/>
                            <a:tailEnd/>
                          </a:ln>
                        </pic:spPr>
                      </pic:pic>
                    </a:graphicData>
                  </a:graphic>
                </wp:inline>
              </w:drawing>
            </w:r>
          </w:p>
        </w:tc>
      </w:tr>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sidRPr="005D3CC0">
              <w:rPr>
                <w:rFonts w:ascii="Times New Roman" w:eastAsia="Times New Roman" w:hAnsi="Times New Roman" w:cs="Times New Roman"/>
                <w:sz w:val="24"/>
                <w:szCs w:val="24"/>
                <w:lang w:eastAsia="pl-PL"/>
              </w:rPr>
              <w:t xml:space="preserve">Z każdym kolejnym ruchem nasze koło będzie się zapełniać żółtą farbą. </w:t>
            </w:r>
            <w:r w:rsidRPr="005D3CC0">
              <w:rPr>
                <w:rFonts w:ascii="Times New Roman" w:eastAsia="Times New Roman" w:hAnsi="Times New Roman" w:cs="Times New Roman"/>
                <w:b/>
                <w:bCs/>
                <w:sz w:val="24"/>
                <w:szCs w:val="24"/>
                <w:lang w:eastAsia="pl-PL"/>
              </w:rPr>
              <w:t xml:space="preserve">Widelcem </w:t>
            </w:r>
            <w:r w:rsidRPr="005D3CC0">
              <w:rPr>
                <w:rFonts w:ascii="Times New Roman" w:eastAsia="Times New Roman" w:hAnsi="Times New Roman" w:cs="Times New Roman"/>
                <w:sz w:val="24"/>
                <w:szCs w:val="24"/>
                <w:lang w:eastAsia="pl-PL"/>
              </w:rPr>
              <w:t>należy malować niczym pędzlem, by możliwie równomiernie rozprowadzić temperę/plakatówkę.</w:t>
            </w:r>
          </w:p>
        </w:tc>
      </w:tr>
    </w:tbl>
    <w:p w:rsidR="005D3CC0" w:rsidRPr="005D3CC0" w:rsidRDefault="005D3CC0" w:rsidP="005D3CC0">
      <w:pPr>
        <w:spacing w:after="0" w:line="240" w:lineRule="auto"/>
        <w:rPr>
          <w:rFonts w:ascii="Times New Roman" w:eastAsia="Times New Roman" w:hAnsi="Times New Roman" w:cs="Times New Roman"/>
          <w:sz w:val="24"/>
          <w:szCs w:val="24"/>
          <w:lang w:eastAsia="pl-PL"/>
        </w:rPr>
      </w:pPr>
    </w:p>
    <w:tbl>
      <w:tblPr>
        <w:tblW w:w="0" w:type="auto"/>
        <w:jc w:val="center"/>
        <w:tblCellSpacing w:w="0" w:type="dxa"/>
        <w:tblCellMar>
          <w:left w:w="0" w:type="dxa"/>
          <w:right w:w="0" w:type="dxa"/>
        </w:tblCellMar>
        <w:tblLook w:val="04A0"/>
      </w:tblPr>
      <w:tblGrid>
        <w:gridCol w:w="5852"/>
      </w:tblGrid>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p>
        </w:tc>
      </w:tr>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sidRPr="005D3CC0">
              <w:rPr>
                <w:rFonts w:ascii="Times New Roman" w:eastAsia="Times New Roman" w:hAnsi="Times New Roman" w:cs="Times New Roman"/>
                <w:sz w:val="24"/>
                <w:szCs w:val="24"/>
                <w:lang w:eastAsia="pl-PL"/>
              </w:rPr>
              <w:t>Działamy tak aż do momentu, gdy otrzymamy kolistą figurę.</w:t>
            </w:r>
          </w:p>
        </w:tc>
      </w:tr>
    </w:tbl>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p>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sidRPr="005D3CC0">
        <w:rPr>
          <w:rFonts w:ascii="Times New Roman" w:eastAsia="Times New Roman" w:hAnsi="Times New Roman" w:cs="Times New Roman"/>
          <w:sz w:val="24"/>
          <w:szCs w:val="24"/>
          <w:lang w:eastAsia="pl-PL"/>
        </w:rPr>
        <w:t xml:space="preserve">Czekamy aż obrazek wyschnie i w międzyczasie przygotowujemy kolejne elementy składowe </w:t>
      </w:r>
      <w:r w:rsidRPr="005D3CC0">
        <w:rPr>
          <w:rFonts w:ascii="Times New Roman" w:eastAsia="Times New Roman" w:hAnsi="Times New Roman" w:cs="Times New Roman"/>
          <w:b/>
          <w:bCs/>
          <w:sz w:val="24"/>
          <w:szCs w:val="24"/>
          <w:lang w:eastAsia="pl-PL"/>
        </w:rPr>
        <w:t>kurczaczka.</w:t>
      </w:r>
    </w:p>
    <w:p w:rsidR="005D3CC0" w:rsidRPr="005D3CC0" w:rsidRDefault="005D3CC0" w:rsidP="00C653E0">
      <w:pPr>
        <w:spacing w:after="0" w:line="240" w:lineRule="auto"/>
        <w:rPr>
          <w:rFonts w:ascii="Times New Roman" w:eastAsia="Times New Roman" w:hAnsi="Times New Roman" w:cs="Times New Roman"/>
          <w:sz w:val="24"/>
          <w:szCs w:val="24"/>
          <w:lang w:eastAsia="pl-PL"/>
        </w:rPr>
      </w:pPr>
    </w:p>
    <w:tbl>
      <w:tblPr>
        <w:tblW w:w="0" w:type="auto"/>
        <w:jc w:val="center"/>
        <w:tblCellSpacing w:w="0" w:type="dxa"/>
        <w:tblCellMar>
          <w:left w:w="0" w:type="dxa"/>
          <w:right w:w="0" w:type="dxa"/>
        </w:tblCellMar>
        <w:tblLook w:val="04A0"/>
      </w:tblPr>
      <w:tblGrid>
        <w:gridCol w:w="4345"/>
      </w:tblGrid>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p>
        </w:tc>
      </w:tr>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sidRPr="005D3CC0">
              <w:rPr>
                <w:rFonts w:ascii="Times New Roman" w:eastAsia="Times New Roman" w:hAnsi="Times New Roman" w:cs="Times New Roman"/>
                <w:sz w:val="24"/>
                <w:szCs w:val="24"/>
                <w:lang w:eastAsia="pl-PL"/>
              </w:rPr>
              <w:t>Bierzemy pomarańczowy fragment papieru...</w:t>
            </w:r>
          </w:p>
        </w:tc>
      </w:tr>
    </w:tbl>
    <w:p w:rsidR="005D3CC0" w:rsidRPr="005D3CC0" w:rsidRDefault="005D3CC0" w:rsidP="005D3CC0">
      <w:pPr>
        <w:spacing w:after="0" w:line="240" w:lineRule="auto"/>
        <w:rPr>
          <w:rFonts w:ascii="Times New Roman" w:eastAsia="Times New Roman" w:hAnsi="Times New Roman" w:cs="Times New Roman"/>
          <w:sz w:val="24"/>
          <w:szCs w:val="24"/>
          <w:lang w:eastAsia="pl-PL"/>
        </w:rPr>
      </w:pPr>
    </w:p>
    <w:tbl>
      <w:tblPr>
        <w:tblW w:w="0" w:type="auto"/>
        <w:jc w:val="center"/>
        <w:tblCellSpacing w:w="0" w:type="dxa"/>
        <w:tblCellMar>
          <w:left w:w="0" w:type="dxa"/>
          <w:right w:w="0" w:type="dxa"/>
        </w:tblCellMar>
        <w:tblLook w:val="04A0"/>
      </w:tblPr>
      <w:tblGrid>
        <w:gridCol w:w="3480"/>
      </w:tblGrid>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p>
        </w:tc>
      </w:tr>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sidRPr="005D3CC0">
              <w:rPr>
                <w:rFonts w:ascii="Times New Roman" w:eastAsia="Times New Roman" w:hAnsi="Times New Roman" w:cs="Times New Roman"/>
                <w:sz w:val="24"/>
                <w:szCs w:val="24"/>
                <w:lang w:eastAsia="pl-PL"/>
              </w:rPr>
              <w:t>... składamy go na pół w poziomie...</w:t>
            </w:r>
          </w:p>
        </w:tc>
      </w:tr>
    </w:tbl>
    <w:p w:rsidR="005D3CC0" w:rsidRPr="005D3CC0" w:rsidRDefault="005D3CC0" w:rsidP="005D3CC0">
      <w:pPr>
        <w:spacing w:after="0" w:line="240" w:lineRule="auto"/>
        <w:rPr>
          <w:rFonts w:ascii="Times New Roman" w:eastAsia="Times New Roman" w:hAnsi="Times New Roman" w:cs="Times New Roman"/>
          <w:sz w:val="24"/>
          <w:szCs w:val="24"/>
          <w:lang w:eastAsia="pl-PL"/>
        </w:rPr>
      </w:pPr>
    </w:p>
    <w:tbl>
      <w:tblPr>
        <w:tblW w:w="0" w:type="auto"/>
        <w:jc w:val="center"/>
        <w:tblCellSpacing w:w="0" w:type="dxa"/>
        <w:tblCellMar>
          <w:left w:w="0" w:type="dxa"/>
          <w:right w:w="0" w:type="dxa"/>
        </w:tblCellMar>
        <w:tblLook w:val="04A0"/>
      </w:tblPr>
      <w:tblGrid>
        <w:gridCol w:w="4204"/>
      </w:tblGrid>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2649876" cy="1768974"/>
                  <wp:effectExtent l="19050" t="0" r="0" b="0"/>
                  <wp:docPr id="15" name="Obraz 15" descr="https://4.bp.blogspot.com/--ZtL4ckrKCg/VsjgBkr4TXI/AAAAAAAAP5w/clhVj7OWBE4/s320/Kurczaczek%2Bwielkanocny%2Bmalowany%2Bwidelcem%2B1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4.bp.blogspot.com/--ZtL4ckrKCg/VsjgBkr4TXI/AAAAAAAAP5w/clhVj7OWBE4/s320/Kurczaczek%2Bwielkanocny%2Bmalowany%2Bwidelcem%2B12.JPG">
                            <a:hlinkClick r:id="rId14"/>
                          </pic:cNvPr>
                          <pic:cNvPicPr>
                            <a:picLocks noChangeAspect="1" noChangeArrowheads="1"/>
                          </pic:cNvPicPr>
                        </pic:nvPicPr>
                        <pic:blipFill>
                          <a:blip r:embed="rId15"/>
                          <a:srcRect/>
                          <a:stretch>
                            <a:fillRect/>
                          </a:stretch>
                        </pic:blipFill>
                        <pic:spPr bwMode="auto">
                          <a:xfrm>
                            <a:off x="0" y="0"/>
                            <a:ext cx="2651782" cy="1770247"/>
                          </a:xfrm>
                          <a:prstGeom prst="rect">
                            <a:avLst/>
                          </a:prstGeom>
                          <a:noFill/>
                          <a:ln w="9525">
                            <a:noFill/>
                            <a:miter lim="800000"/>
                            <a:headEnd/>
                            <a:tailEnd/>
                          </a:ln>
                        </pic:spPr>
                      </pic:pic>
                    </a:graphicData>
                  </a:graphic>
                </wp:inline>
              </w:drawing>
            </w:r>
          </w:p>
        </w:tc>
      </w:tr>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sidRPr="005D3CC0">
              <w:rPr>
                <w:rFonts w:ascii="Times New Roman" w:eastAsia="Times New Roman" w:hAnsi="Times New Roman" w:cs="Times New Roman"/>
                <w:sz w:val="24"/>
                <w:szCs w:val="24"/>
                <w:lang w:eastAsia="pl-PL"/>
              </w:rPr>
              <w:t>... i wycinamy z niego podwójny trójkąt...</w:t>
            </w:r>
          </w:p>
        </w:tc>
      </w:tr>
    </w:tbl>
    <w:p w:rsidR="005D3CC0" w:rsidRPr="005D3CC0" w:rsidRDefault="005D3CC0" w:rsidP="005D3CC0">
      <w:pPr>
        <w:spacing w:after="0" w:line="240" w:lineRule="auto"/>
        <w:rPr>
          <w:rFonts w:ascii="Times New Roman" w:eastAsia="Times New Roman" w:hAnsi="Times New Roman" w:cs="Times New Roman"/>
          <w:sz w:val="24"/>
          <w:szCs w:val="24"/>
          <w:lang w:eastAsia="pl-PL"/>
        </w:rPr>
      </w:pPr>
    </w:p>
    <w:tbl>
      <w:tblPr>
        <w:tblW w:w="0" w:type="auto"/>
        <w:jc w:val="center"/>
        <w:tblCellSpacing w:w="0" w:type="dxa"/>
        <w:tblCellMar>
          <w:left w:w="0" w:type="dxa"/>
          <w:right w:w="0" w:type="dxa"/>
        </w:tblCellMar>
        <w:tblLook w:val="04A0"/>
      </w:tblPr>
      <w:tblGrid>
        <w:gridCol w:w="9072"/>
      </w:tblGrid>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p>
        </w:tc>
      </w:tr>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sidRPr="005D3CC0">
              <w:rPr>
                <w:rFonts w:ascii="Times New Roman" w:eastAsia="Times New Roman" w:hAnsi="Times New Roman" w:cs="Times New Roman"/>
                <w:sz w:val="24"/>
                <w:szCs w:val="24"/>
                <w:lang w:eastAsia="pl-PL"/>
              </w:rPr>
              <w:t xml:space="preserve">... który to element umieszczamy na malunku - scalamy go klejem w sztyfcie. Będzie to dzióbek naszego </w:t>
            </w:r>
            <w:r w:rsidRPr="005D3CC0">
              <w:rPr>
                <w:rFonts w:ascii="Times New Roman" w:eastAsia="Times New Roman" w:hAnsi="Times New Roman" w:cs="Times New Roman"/>
                <w:b/>
                <w:bCs/>
                <w:sz w:val="24"/>
                <w:szCs w:val="24"/>
                <w:lang w:eastAsia="pl-PL"/>
              </w:rPr>
              <w:t>kurczaczka.</w:t>
            </w:r>
            <w:r w:rsidRPr="005D3CC0">
              <w:rPr>
                <w:rFonts w:ascii="Times New Roman" w:eastAsia="Times New Roman" w:hAnsi="Times New Roman" w:cs="Times New Roman"/>
                <w:sz w:val="24"/>
                <w:szCs w:val="24"/>
                <w:lang w:eastAsia="pl-PL"/>
              </w:rPr>
              <w:t xml:space="preserve"> Dzięki podwójnemu trójkącikowi, można mieć wrażenie, że ptaszynka wydaje z siebie jakieś dźwięki (wspomniany dziób jest bowiem otwarty) ;) </w:t>
            </w:r>
          </w:p>
        </w:tc>
      </w:tr>
    </w:tbl>
    <w:p w:rsidR="005D3CC0" w:rsidRPr="005D3CC0" w:rsidRDefault="005D3CC0" w:rsidP="005D3CC0">
      <w:pPr>
        <w:spacing w:after="0" w:line="240" w:lineRule="auto"/>
        <w:rPr>
          <w:rFonts w:ascii="Times New Roman" w:eastAsia="Times New Roman" w:hAnsi="Times New Roman" w:cs="Times New Roman"/>
          <w:sz w:val="24"/>
          <w:szCs w:val="24"/>
          <w:lang w:eastAsia="pl-PL"/>
        </w:rPr>
      </w:pPr>
    </w:p>
    <w:tbl>
      <w:tblPr>
        <w:tblW w:w="0" w:type="auto"/>
        <w:jc w:val="center"/>
        <w:tblCellSpacing w:w="0" w:type="dxa"/>
        <w:tblCellMar>
          <w:left w:w="0" w:type="dxa"/>
          <w:right w:w="0" w:type="dxa"/>
        </w:tblCellMar>
        <w:tblLook w:val="04A0"/>
      </w:tblPr>
      <w:tblGrid>
        <w:gridCol w:w="6306"/>
      </w:tblGrid>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1842933" cy="1230284"/>
                  <wp:effectExtent l="19050" t="0" r="4917" b="0"/>
                  <wp:docPr id="17" name="Obraz 17" descr="https://3.bp.blogspot.com/-t6ohZ9Jdlrw/VsjgB4O1PkI/AAAAAAAAP54/XbCoxaAuYQc/s320/Kurczaczek%2Bwielkanocny%2Bmalowany%2Bwidelcem%2B1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3.bp.blogspot.com/-t6ohZ9Jdlrw/VsjgB4O1PkI/AAAAAAAAP54/XbCoxaAuYQc/s320/Kurczaczek%2Bwielkanocny%2Bmalowany%2Bwidelcem%2B14.JPG">
                            <a:hlinkClick r:id="rId16"/>
                          </pic:cNvPr>
                          <pic:cNvPicPr>
                            <a:picLocks noChangeAspect="1" noChangeArrowheads="1"/>
                          </pic:cNvPicPr>
                        </pic:nvPicPr>
                        <pic:blipFill>
                          <a:blip r:embed="rId17"/>
                          <a:srcRect/>
                          <a:stretch>
                            <a:fillRect/>
                          </a:stretch>
                        </pic:blipFill>
                        <pic:spPr bwMode="auto">
                          <a:xfrm>
                            <a:off x="0" y="0"/>
                            <a:ext cx="1842925" cy="1230279"/>
                          </a:xfrm>
                          <a:prstGeom prst="rect">
                            <a:avLst/>
                          </a:prstGeom>
                          <a:noFill/>
                          <a:ln w="9525">
                            <a:noFill/>
                            <a:miter lim="800000"/>
                            <a:headEnd/>
                            <a:tailEnd/>
                          </a:ln>
                        </pic:spPr>
                      </pic:pic>
                    </a:graphicData>
                  </a:graphic>
                </wp:inline>
              </w:drawing>
            </w:r>
          </w:p>
        </w:tc>
      </w:tr>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sidRPr="005D3CC0">
              <w:rPr>
                <w:rFonts w:ascii="Times New Roman" w:eastAsia="Times New Roman" w:hAnsi="Times New Roman" w:cs="Times New Roman"/>
                <w:sz w:val="24"/>
                <w:szCs w:val="24"/>
                <w:lang w:eastAsia="pl-PL"/>
              </w:rPr>
              <w:t>Dokładamy plastikowe oczka (posługujemy się klejem białym),...</w:t>
            </w:r>
          </w:p>
        </w:tc>
      </w:tr>
    </w:tbl>
    <w:p w:rsidR="005D3CC0" w:rsidRPr="005D3CC0" w:rsidRDefault="005D3CC0" w:rsidP="005D3CC0">
      <w:pPr>
        <w:spacing w:after="0" w:line="240" w:lineRule="auto"/>
        <w:rPr>
          <w:rFonts w:ascii="Times New Roman" w:eastAsia="Times New Roman" w:hAnsi="Times New Roman" w:cs="Times New Roman"/>
          <w:sz w:val="24"/>
          <w:szCs w:val="24"/>
          <w:lang w:eastAsia="pl-PL"/>
        </w:rPr>
      </w:pPr>
    </w:p>
    <w:tbl>
      <w:tblPr>
        <w:tblW w:w="0" w:type="auto"/>
        <w:jc w:val="center"/>
        <w:tblCellSpacing w:w="0" w:type="dxa"/>
        <w:tblCellMar>
          <w:left w:w="0" w:type="dxa"/>
          <w:right w:w="0" w:type="dxa"/>
        </w:tblCellMar>
        <w:tblLook w:val="04A0"/>
      </w:tblPr>
      <w:tblGrid>
        <w:gridCol w:w="3155"/>
      </w:tblGrid>
      <w:tr w:rsidR="005D3CC0" w:rsidRPr="005D3CC0" w:rsidTr="005D3CC0">
        <w:trPr>
          <w:tblCellSpacing w:w="0" w:type="dxa"/>
          <w:jc w:val="center"/>
        </w:trPr>
        <w:tc>
          <w:tcPr>
            <w:tcW w:w="0" w:type="auto"/>
            <w:vAlign w:val="center"/>
            <w:hideMark/>
          </w:tcPr>
          <w:p w:rsidR="005D3CC0" w:rsidRPr="005D3CC0" w:rsidRDefault="00C653E0" w:rsidP="005D3CC0">
            <w:pPr>
              <w:spacing w:after="0" w:line="240" w:lineRule="auto"/>
              <w:jc w:val="center"/>
              <w:rPr>
                <w:rFonts w:ascii="Times New Roman" w:eastAsia="Times New Roman" w:hAnsi="Times New Roman" w:cs="Times New Roman"/>
                <w:sz w:val="24"/>
                <w:szCs w:val="24"/>
                <w:lang w:eastAsia="pl-PL"/>
              </w:rPr>
            </w:pPr>
            <w:r w:rsidRPr="00C653E0">
              <w:rPr>
                <w:rFonts w:ascii="Times New Roman" w:eastAsia="Times New Roman" w:hAnsi="Times New Roman" w:cs="Times New Roman"/>
                <w:noProof/>
                <w:sz w:val="24"/>
                <w:szCs w:val="24"/>
                <w:lang w:eastAsia="pl-PL"/>
              </w:rPr>
              <w:drawing>
                <wp:inline distT="0" distB="0" distL="0" distR="0">
                  <wp:extent cx="1984317" cy="2972454"/>
                  <wp:effectExtent l="19050" t="0" r="0" b="0"/>
                  <wp:docPr id="21" name="Obraz 19" descr="https://2.bp.blogspot.com/-vT752fzrq_0/VsjgCOdz5cI/AAAAAAAAP6A/CeNXsK61ANE/s320/Kurczaczek%2Bwielkanocny%2Bmalowany%2Bwidelcem%2B1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2.bp.blogspot.com/-vT752fzrq_0/VsjgCOdz5cI/AAAAAAAAP6A/CeNXsK61ANE/s320/Kurczaczek%2Bwielkanocny%2Bmalowany%2Bwidelcem%2B16.JPG">
                            <a:hlinkClick r:id="rId18"/>
                          </pic:cNvPr>
                          <pic:cNvPicPr>
                            <a:picLocks noChangeAspect="1" noChangeArrowheads="1"/>
                          </pic:cNvPicPr>
                        </pic:nvPicPr>
                        <pic:blipFill>
                          <a:blip r:embed="rId19"/>
                          <a:srcRect/>
                          <a:stretch>
                            <a:fillRect/>
                          </a:stretch>
                        </pic:blipFill>
                        <pic:spPr bwMode="auto">
                          <a:xfrm>
                            <a:off x="0" y="0"/>
                            <a:ext cx="1981074" cy="2967597"/>
                          </a:xfrm>
                          <a:prstGeom prst="rect">
                            <a:avLst/>
                          </a:prstGeom>
                          <a:noFill/>
                          <a:ln w="9525">
                            <a:noFill/>
                            <a:miter lim="800000"/>
                            <a:headEnd/>
                            <a:tailEnd/>
                          </a:ln>
                        </pic:spPr>
                      </pic:pic>
                    </a:graphicData>
                  </a:graphic>
                </wp:inline>
              </w:drawing>
            </w:r>
          </w:p>
        </w:tc>
      </w:tr>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sidRPr="005D3CC0">
              <w:rPr>
                <w:rFonts w:ascii="Times New Roman" w:eastAsia="Times New Roman" w:hAnsi="Times New Roman" w:cs="Times New Roman"/>
                <w:sz w:val="24"/>
                <w:szCs w:val="24"/>
                <w:lang w:eastAsia="pl-PL"/>
              </w:rPr>
              <w:t>... rysujemy nóżki...</w:t>
            </w:r>
          </w:p>
        </w:tc>
      </w:tr>
    </w:tbl>
    <w:p w:rsidR="005D3CC0" w:rsidRPr="005D3CC0" w:rsidRDefault="005D3CC0" w:rsidP="005D3CC0">
      <w:pPr>
        <w:spacing w:after="0" w:line="240" w:lineRule="auto"/>
        <w:rPr>
          <w:rFonts w:ascii="Times New Roman" w:eastAsia="Times New Roman" w:hAnsi="Times New Roman" w:cs="Times New Roman"/>
          <w:sz w:val="24"/>
          <w:szCs w:val="24"/>
          <w:lang w:eastAsia="pl-PL"/>
        </w:rPr>
      </w:pPr>
    </w:p>
    <w:tbl>
      <w:tblPr>
        <w:tblW w:w="0" w:type="auto"/>
        <w:jc w:val="center"/>
        <w:tblCellSpacing w:w="0" w:type="dxa"/>
        <w:tblCellMar>
          <w:left w:w="0" w:type="dxa"/>
          <w:right w:w="0" w:type="dxa"/>
        </w:tblCellMar>
        <w:tblLook w:val="04A0"/>
      </w:tblPr>
      <w:tblGrid>
        <w:gridCol w:w="6225"/>
      </w:tblGrid>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p>
        </w:tc>
      </w:tr>
      <w:tr w:rsidR="005D3CC0" w:rsidRPr="005D3CC0" w:rsidTr="005D3CC0">
        <w:trPr>
          <w:tblCellSpacing w:w="0" w:type="dxa"/>
          <w:jc w:val="center"/>
        </w:trPr>
        <w:tc>
          <w:tcPr>
            <w:tcW w:w="0" w:type="auto"/>
            <w:vAlign w:val="center"/>
            <w:hideMark/>
          </w:tcPr>
          <w:p w:rsidR="005D3CC0" w:rsidRPr="005D3CC0" w:rsidRDefault="005D3CC0" w:rsidP="005D3CC0">
            <w:pPr>
              <w:spacing w:after="0" w:line="240" w:lineRule="auto"/>
              <w:jc w:val="center"/>
              <w:rPr>
                <w:rFonts w:ascii="Times New Roman" w:eastAsia="Times New Roman" w:hAnsi="Times New Roman" w:cs="Times New Roman"/>
                <w:sz w:val="24"/>
                <w:szCs w:val="24"/>
                <w:lang w:eastAsia="pl-PL"/>
              </w:rPr>
            </w:pPr>
            <w:r w:rsidRPr="005D3CC0">
              <w:rPr>
                <w:rFonts w:ascii="Times New Roman" w:eastAsia="Times New Roman" w:hAnsi="Times New Roman" w:cs="Times New Roman"/>
                <w:sz w:val="24"/>
                <w:szCs w:val="24"/>
                <w:lang w:eastAsia="pl-PL"/>
              </w:rPr>
              <w:t>... i mocujemy piórka, symbolizujące skrzydełka żółtej ptaszyny.</w:t>
            </w:r>
          </w:p>
        </w:tc>
      </w:tr>
      <w:tr w:rsidR="00417D6A" w:rsidRPr="005D3CC0" w:rsidTr="005D3CC0">
        <w:trPr>
          <w:tblCellSpacing w:w="0" w:type="dxa"/>
          <w:jc w:val="center"/>
        </w:trPr>
        <w:tc>
          <w:tcPr>
            <w:tcW w:w="0" w:type="auto"/>
            <w:vAlign w:val="center"/>
            <w:hideMark/>
          </w:tcPr>
          <w:p w:rsidR="00417D6A" w:rsidRDefault="00417D6A" w:rsidP="005D3CC0">
            <w:pPr>
              <w:spacing w:after="0" w:line="240" w:lineRule="auto"/>
              <w:jc w:val="center"/>
              <w:rPr>
                <w:rFonts w:ascii="Times New Roman" w:eastAsia="Times New Roman" w:hAnsi="Times New Roman" w:cs="Times New Roman"/>
                <w:sz w:val="24"/>
                <w:szCs w:val="24"/>
                <w:lang w:eastAsia="pl-PL"/>
              </w:rPr>
            </w:pPr>
          </w:p>
          <w:p w:rsidR="00417D6A" w:rsidRPr="005D3CC0" w:rsidRDefault="00417D6A" w:rsidP="005D3CC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MIŁEJ ZABAWY !!!!</w:t>
            </w:r>
          </w:p>
        </w:tc>
      </w:tr>
      <w:tr w:rsidR="00D84761" w:rsidRPr="005D3CC0" w:rsidTr="005D3CC0">
        <w:trPr>
          <w:tblCellSpacing w:w="0" w:type="dxa"/>
          <w:jc w:val="center"/>
        </w:trPr>
        <w:tc>
          <w:tcPr>
            <w:tcW w:w="0" w:type="auto"/>
            <w:vAlign w:val="center"/>
            <w:hideMark/>
          </w:tcPr>
          <w:p w:rsidR="00D84761" w:rsidRPr="005D3CC0" w:rsidRDefault="00D84761" w:rsidP="005D3CC0">
            <w:pPr>
              <w:spacing w:after="0" w:line="240" w:lineRule="auto"/>
              <w:jc w:val="center"/>
              <w:rPr>
                <w:rFonts w:ascii="Times New Roman" w:eastAsia="Times New Roman" w:hAnsi="Times New Roman" w:cs="Times New Roman"/>
                <w:sz w:val="24"/>
                <w:szCs w:val="24"/>
                <w:lang w:eastAsia="pl-PL"/>
              </w:rPr>
            </w:pPr>
          </w:p>
        </w:tc>
      </w:tr>
    </w:tbl>
    <w:p w:rsidR="005D3CC0" w:rsidRDefault="005D3CC0"/>
    <w:p w:rsidR="005D3CC0" w:rsidRDefault="005D3CC0"/>
    <w:sectPr w:rsidR="005D3CC0" w:rsidSect="00E25A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3CC0"/>
    <w:rsid w:val="00156296"/>
    <w:rsid w:val="0033343C"/>
    <w:rsid w:val="003B7277"/>
    <w:rsid w:val="00417D6A"/>
    <w:rsid w:val="00422BC8"/>
    <w:rsid w:val="005D3CC0"/>
    <w:rsid w:val="00680B32"/>
    <w:rsid w:val="00C433AF"/>
    <w:rsid w:val="00C653E0"/>
    <w:rsid w:val="00C74AAD"/>
    <w:rsid w:val="00D84761"/>
    <w:rsid w:val="00E25A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A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3C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3CC0"/>
    <w:rPr>
      <w:rFonts w:ascii="Tahoma" w:hAnsi="Tahoma" w:cs="Tahoma"/>
      <w:sz w:val="16"/>
      <w:szCs w:val="16"/>
    </w:rPr>
  </w:style>
  <w:style w:type="character" w:customStyle="1" w:styleId="tytul">
    <w:name w:val="tytul"/>
    <w:basedOn w:val="Domylnaczcionkaakapitu"/>
    <w:rsid w:val="005D3CC0"/>
  </w:style>
  <w:style w:type="character" w:customStyle="1" w:styleId="tresc">
    <w:name w:val="tresc"/>
    <w:basedOn w:val="Domylnaczcionkaakapitu"/>
    <w:rsid w:val="005D3CC0"/>
  </w:style>
  <w:style w:type="character" w:styleId="Hipercze">
    <w:name w:val="Hyperlink"/>
    <w:basedOn w:val="Domylnaczcionkaakapitu"/>
    <w:uiPriority w:val="99"/>
    <w:unhideWhenUsed/>
    <w:rsid w:val="00D847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76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p.blogspot.com/-S_dk9gCuphI/VsjgDRQ1iKI/AAAAAAAAP6c/fFkk6R53K1Q/s1600/Kurczaczek+wielkanocny+malowany+widelcem+7.JPG" TargetMode="External"/><Relationship Id="rId13" Type="http://schemas.openxmlformats.org/officeDocument/2006/relationships/image" Target="media/image5.jpeg"/><Relationship Id="rId18" Type="http://schemas.openxmlformats.org/officeDocument/2006/relationships/hyperlink" Target="https://2.bp.blogspot.com/-vT752fzrq_0/VsjgCOdz5cI/AAAAAAAAP6A/CeNXsK61ANE/s1600/Kurczaczek+wielkanocny+malowany+widelcem+16.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1.bp.blogspot.com/-YuGmzg71l4s/VsjgDlqYS2I/AAAAAAAAP6k/F5LrPxkWuno/s1600/Kurczaczek+wielkanocny+malowany+widelcem+9.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3.bp.blogspot.com/-t6ohZ9Jdlrw/VsjgB4O1PkI/AAAAAAAAP54/XbCoxaAuYQc/s1600/Kurczaczek+wielkanocny+malowany+widelcem+14.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2.bp.blogspot.com/-bgxgQGOzY0c/VsjgDO08IrI/AAAAAAAAP6Y/wwf_jRBNubQ/s1600/Kurczaczek+wielkanocny+malowany+widelcem+6.JPG" TargetMode="External"/><Relationship Id="rId11" Type="http://schemas.openxmlformats.org/officeDocument/2006/relationships/image" Target="media/image4.jpeg"/><Relationship Id="rId5" Type="http://schemas.openxmlformats.org/officeDocument/2006/relationships/hyperlink" Target="https://www.youtube.com/watch?v=wHBttUjMPHc" TargetMode="External"/><Relationship Id="rId15" Type="http://schemas.openxmlformats.org/officeDocument/2006/relationships/image" Target="media/image6.jpeg"/><Relationship Id="rId10" Type="http://schemas.openxmlformats.org/officeDocument/2006/relationships/hyperlink" Target="https://2.bp.blogspot.com/-taniWV_49AY/VsjgDqtRGYI/AAAAAAAAP6g/wT9QyCI_BTA/s1600/Kurczaczek+wielkanocny+malowany+widelcem+8.JPG" TargetMode="External"/><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4.bp.blogspot.com/--ZtL4ckrKCg/VsjgBkr4TXI/AAAAAAAAP5w/clhVj7OWBE4/s1600/Kurczaczek+wielkanocny+malowany+widelcem+12.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700</Words>
  <Characters>4206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tygrys</dc:creator>
  <cp:lastModifiedBy>tygrys</cp:lastModifiedBy>
  <cp:revision>8</cp:revision>
  <dcterms:created xsi:type="dcterms:W3CDTF">2021-03-25T21:04:00Z</dcterms:created>
  <dcterms:modified xsi:type="dcterms:W3CDTF">2021-03-30T14:18:00Z</dcterms:modified>
</cp:coreProperties>
</file>